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EF68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 w14:paraId="273DCC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  <w:t>5</w:t>
      </w:r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  <w:t>年乐清市城投生态环保有限公司</w:t>
      </w:r>
    </w:p>
    <w:p w14:paraId="5E472D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  <w:t>公开招聘实操用工岗位</w:t>
      </w: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  <w:woUserID w:val="2"/>
        </w:rPr>
        <w:t>一览表</w:t>
      </w:r>
    </w:p>
    <w:bookmarkEnd w:id="0"/>
    <w:tbl>
      <w:tblPr>
        <w:tblStyle w:val="2"/>
        <w:tblW w:w="83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930"/>
        <w:gridCol w:w="960"/>
        <w:gridCol w:w="1366"/>
        <w:gridCol w:w="817"/>
        <w:gridCol w:w="725"/>
        <w:gridCol w:w="752"/>
        <w:gridCol w:w="1986"/>
      </w:tblGrid>
      <w:tr w14:paraId="0101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4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0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2E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 w14:paraId="3416C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A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A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7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4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6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default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</w:tr>
      <w:tr w14:paraId="020B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6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0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环卫一体化片区副经理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1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4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D0D0D"/>
                <w:kern w:val="0"/>
                <w:sz w:val="20"/>
                <w:szCs w:val="20"/>
                <w:u w:val="none"/>
                <w:woUserID w:val="1"/>
              </w:rPr>
              <w:t>不限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8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_GB2312" w:hAnsi="Tahoma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高中及以上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7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55周岁以下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7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3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1、具备3年及以上从事环卫工作或其他管理岗位的工作经验。</w:t>
            </w:r>
          </w:p>
          <w:p w14:paraId="6A48D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2、遵纪守法，品行端正，愿意履行相应的职责义务。</w:t>
            </w:r>
          </w:p>
          <w:p w14:paraId="369A0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3、具有岗位要求的身体条件，能够适应工作环境和工作强度。</w:t>
            </w:r>
          </w:p>
          <w:p w14:paraId="1626C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4、具有较强的沟通能力和诚信的品质，能够与他人建立良好的合作关系，工作认真负责，积极上进，对待工作有高度的责任心和敬业精神，服从工作安排。</w:t>
            </w:r>
          </w:p>
          <w:p w14:paraId="5A8CE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3187AA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80F33"/>
    <w:rsid w:val="2318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2025-05-07T00:56:00Z</dcterms:created>
  <dc:creator>林少华</dc:creator>
  <cp:lastModifiedBy>林少华</cp:lastModifiedBy>
  <dcterms:modified xsi:type="dcterms:W3CDTF">2025-05-07T00:57:25Z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9742D682553A45979EA87A2791B44DAE_11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